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67" w:rsidRPr="008A2B8C" w:rsidRDefault="00015FBB">
      <w:pPr>
        <w:pStyle w:val="a3"/>
        <w:spacing w:before="40"/>
        <w:ind w:left="2674" w:right="2535"/>
        <w:jc w:val="center"/>
      </w:pPr>
      <w:bookmarkStart w:id="0" w:name="_GoBack"/>
      <w:bookmarkEnd w:id="0"/>
      <w:r w:rsidRPr="008A2B8C">
        <w:rPr>
          <w:rFonts w:hint="eastAsia"/>
        </w:rPr>
        <w:t>こうべ</w:t>
      </w:r>
      <w:r w:rsidR="00EA22FD" w:rsidRPr="008A2B8C">
        <w:rPr>
          <w:rFonts w:hint="eastAsia"/>
        </w:rPr>
        <w:t>コンポスト</w:t>
      </w:r>
      <w:r w:rsidRPr="008A2B8C">
        <w:rPr>
          <w:rFonts w:hint="eastAsia"/>
        </w:rPr>
        <w:t>サポート</w:t>
      </w:r>
      <w:r w:rsidRPr="008A2B8C">
        <w:t>店</w:t>
      </w:r>
      <w:r w:rsidR="00C55076" w:rsidRPr="008A2B8C">
        <w:t>制度実施要領</w:t>
      </w:r>
    </w:p>
    <w:p w:rsidR="00743615" w:rsidRPr="008A2B8C" w:rsidRDefault="00743615" w:rsidP="007F2B42">
      <w:pPr>
        <w:pStyle w:val="a3"/>
        <w:spacing w:before="40"/>
        <w:ind w:left="2674" w:right="2535"/>
        <w:jc w:val="both"/>
      </w:pPr>
    </w:p>
    <w:p w:rsidR="008B2667" w:rsidRPr="008A2B8C" w:rsidRDefault="008B2667">
      <w:pPr>
        <w:pStyle w:val="a3"/>
        <w:spacing w:before="3"/>
        <w:rPr>
          <w:sz w:val="32"/>
        </w:rPr>
      </w:pPr>
    </w:p>
    <w:p w:rsidR="008B2667" w:rsidRPr="008A2B8C" w:rsidRDefault="00C55076" w:rsidP="00740AF5">
      <w:pPr>
        <w:pStyle w:val="a3"/>
        <w:tabs>
          <w:tab w:val="left" w:pos="9544"/>
        </w:tabs>
        <w:ind w:left="392"/>
      </w:pPr>
      <w:r w:rsidRPr="008A2B8C">
        <w:t>（目的）</w:t>
      </w:r>
    </w:p>
    <w:p w:rsidR="008B2667" w:rsidRPr="008A2B8C" w:rsidRDefault="00C55076" w:rsidP="009E5ED4">
      <w:pPr>
        <w:pStyle w:val="a3"/>
        <w:spacing w:before="53" w:line="280" w:lineRule="auto"/>
        <w:ind w:left="633" w:right="289" w:hanging="241"/>
        <w:jc w:val="both"/>
      </w:pPr>
      <w:r w:rsidRPr="008A2B8C">
        <w:rPr>
          <w:spacing w:val="4"/>
        </w:rPr>
        <w:t>第１条 この要領は、</w:t>
      </w:r>
      <w:r w:rsidR="00F866D3" w:rsidRPr="008A2B8C">
        <w:rPr>
          <w:rFonts w:hint="eastAsia"/>
          <w:spacing w:val="4"/>
        </w:rPr>
        <w:t>神戸市における</w:t>
      </w:r>
      <w:r w:rsidR="00165905" w:rsidRPr="008A2B8C">
        <w:rPr>
          <w:rFonts w:hint="eastAsia"/>
          <w:spacing w:val="4"/>
        </w:rPr>
        <w:t>こうべ</w:t>
      </w:r>
      <w:r w:rsidR="00EA22FD" w:rsidRPr="008A2B8C">
        <w:rPr>
          <w:rFonts w:hint="eastAsia"/>
          <w:spacing w:val="4"/>
        </w:rPr>
        <w:t>コンポスト</w:t>
      </w:r>
      <w:r w:rsidR="00165905" w:rsidRPr="008A2B8C">
        <w:rPr>
          <w:rFonts w:hint="eastAsia"/>
          <w:spacing w:val="4"/>
        </w:rPr>
        <w:t>の普及</w:t>
      </w:r>
      <w:r w:rsidR="00AC4DC4" w:rsidRPr="008A2B8C">
        <w:rPr>
          <w:rFonts w:hint="eastAsia"/>
          <w:spacing w:val="4"/>
        </w:rPr>
        <w:t>推進</w:t>
      </w:r>
      <w:r w:rsidR="00165905" w:rsidRPr="008A2B8C">
        <w:rPr>
          <w:rFonts w:hint="eastAsia"/>
          <w:spacing w:val="4"/>
        </w:rPr>
        <w:t>を支援</w:t>
      </w:r>
      <w:r w:rsidR="00DC1D38" w:rsidRPr="008A2B8C">
        <w:rPr>
          <w:rFonts w:hint="eastAsia"/>
          <w:spacing w:val="4"/>
        </w:rPr>
        <w:t>する</w:t>
      </w:r>
      <w:r w:rsidR="00552167" w:rsidRPr="008A2B8C">
        <w:rPr>
          <w:rFonts w:hint="eastAsia"/>
        </w:rPr>
        <w:t>小売店等</w:t>
      </w:r>
      <w:r w:rsidR="003969FE" w:rsidRPr="008A2B8C">
        <w:rPr>
          <w:rFonts w:hint="eastAsia"/>
        </w:rPr>
        <w:t>の事業者</w:t>
      </w:r>
      <w:r w:rsidRPr="008A2B8C">
        <w:t>を「</w:t>
      </w:r>
      <w:r w:rsidR="0083705A" w:rsidRPr="008A2B8C">
        <w:rPr>
          <w:rFonts w:hint="eastAsia"/>
        </w:rPr>
        <w:t>こうべ</w:t>
      </w:r>
      <w:r w:rsidR="00EA22FD" w:rsidRPr="008A2B8C">
        <w:rPr>
          <w:rFonts w:hint="eastAsia"/>
        </w:rPr>
        <w:t>コンポスト</w:t>
      </w:r>
      <w:r w:rsidR="0083705A" w:rsidRPr="008A2B8C">
        <w:rPr>
          <w:rFonts w:hint="eastAsia"/>
        </w:rPr>
        <w:t>サポート</w:t>
      </w:r>
      <w:r w:rsidR="0083705A" w:rsidRPr="008A2B8C">
        <w:t>店</w:t>
      </w:r>
      <w:r w:rsidRPr="008A2B8C">
        <w:rPr>
          <w:spacing w:val="-18"/>
        </w:rPr>
        <w:t>」</w:t>
      </w:r>
      <w:r w:rsidRPr="008A2B8C">
        <w:t>（</w:t>
      </w:r>
      <w:r w:rsidR="0083705A" w:rsidRPr="008A2B8C">
        <w:rPr>
          <w:spacing w:val="-11"/>
        </w:rPr>
        <w:t>以下「</w:t>
      </w:r>
      <w:r w:rsidR="0083705A" w:rsidRPr="008A2B8C">
        <w:rPr>
          <w:rFonts w:hint="eastAsia"/>
          <w:spacing w:val="-11"/>
        </w:rPr>
        <w:t>サポート</w:t>
      </w:r>
      <w:r w:rsidRPr="008A2B8C">
        <w:rPr>
          <w:spacing w:val="-11"/>
        </w:rPr>
        <w:t>店」という。</w:t>
      </w:r>
      <w:r w:rsidRPr="008A2B8C">
        <w:t>）として登録し、</w:t>
      </w:r>
      <w:r w:rsidR="00EA22FD" w:rsidRPr="008A2B8C">
        <w:rPr>
          <w:rFonts w:hint="eastAsia"/>
        </w:rPr>
        <w:t>コンポスト</w:t>
      </w:r>
      <w:r w:rsidR="00BE7E19" w:rsidRPr="008A2B8C">
        <w:t>の</w:t>
      </w:r>
      <w:r w:rsidR="00BE7E19" w:rsidRPr="008A2B8C">
        <w:rPr>
          <w:rFonts w:hint="eastAsia"/>
        </w:rPr>
        <w:t>認知度向上</w:t>
      </w:r>
      <w:r w:rsidRPr="008A2B8C">
        <w:t>を図ることによって、市民・事業者・行政が協働し、</w:t>
      </w:r>
      <w:r w:rsidR="00EA22FD" w:rsidRPr="008A2B8C">
        <w:rPr>
          <w:rFonts w:hint="eastAsia"/>
        </w:rPr>
        <w:t>コンポスト</w:t>
      </w:r>
      <w:r w:rsidR="00257998" w:rsidRPr="008A2B8C">
        <w:rPr>
          <w:rFonts w:hint="eastAsia"/>
        </w:rPr>
        <w:t>を活用した</w:t>
      </w:r>
      <w:r w:rsidR="00BE7E19" w:rsidRPr="008A2B8C">
        <w:rPr>
          <w:rFonts w:hint="eastAsia"/>
        </w:rPr>
        <w:t>生ごみ減量を</w:t>
      </w:r>
      <w:r w:rsidRPr="008A2B8C">
        <w:t>推進することを目的とする。</w:t>
      </w:r>
    </w:p>
    <w:p w:rsidR="008B2667" w:rsidRPr="008A2B8C" w:rsidRDefault="008B2667">
      <w:pPr>
        <w:pStyle w:val="a3"/>
        <w:spacing w:before="2"/>
        <w:rPr>
          <w:sz w:val="28"/>
        </w:rPr>
      </w:pPr>
    </w:p>
    <w:p w:rsidR="008B2667" w:rsidRPr="008A2B8C" w:rsidRDefault="00C55076">
      <w:pPr>
        <w:pStyle w:val="a3"/>
        <w:ind w:left="392"/>
      </w:pPr>
      <w:r w:rsidRPr="008A2B8C">
        <w:t>（対象事業者）</w:t>
      </w:r>
    </w:p>
    <w:p w:rsidR="008B2667" w:rsidRPr="008A2B8C" w:rsidRDefault="00C55076">
      <w:pPr>
        <w:pStyle w:val="a3"/>
        <w:spacing w:before="53" w:line="280" w:lineRule="auto"/>
        <w:ind w:left="633" w:right="291" w:hanging="241"/>
      </w:pPr>
      <w:r w:rsidRPr="008A2B8C">
        <w:t xml:space="preserve">第２条 </w:t>
      </w:r>
      <w:r w:rsidR="00776BCA" w:rsidRPr="008A2B8C">
        <w:rPr>
          <w:rFonts w:hint="eastAsia"/>
        </w:rPr>
        <w:t>サポート</w:t>
      </w:r>
      <w:r w:rsidRPr="008A2B8C">
        <w:t>店に登録できる事業者は、神戸市内</w:t>
      </w:r>
      <w:r w:rsidR="004753BF" w:rsidRPr="008A2B8C">
        <w:rPr>
          <w:rFonts w:hint="eastAsia"/>
        </w:rPr>
        <w:t>の</w:t>
      </w:r>
      <w:r w:rsidRPr="008A2B8C">
        <w:t>小売店等を営業する者とする。</w:t>
      </w:r>
    </w:p>
    <w:p w:rsidR="008B2667" w:rsidRPr="008A2B8C" w:rsidRDefault="008B2667">
      <w:pPr>
        <w:pStyle w:val="a3"/>
        <w:spacing w:before="2"/>
        <w:rPr>
          <w:sz w:val="28"/>
        </w:rPr>
      </w:pPr>
    </w:p>
    <w:p w:rsidR="008B2667" w:rsidRPr="008A2B8C" w:rsidRDefault="00C55076">
      <w:pPr>
        <w:pStyle w:val="a3"/>
        <w:ind w:left="392"/>
      </w:pPr>
      <w:r w:rsidRPr="008A2B8C">
        <w:t>（登録の要件）</w:t>
      </w:r>
    </w:p>
    <w:p w:rsidR="008B2667" w:rsidRPr="008A2B8C" w:rsidRDefault="00C55076">
      <w:pPr>
        <w:pStyle w:val="a3"/>
        <w:spacing w:before="53"/>
        <w:ind w:left="392"/>
      </w:pPr>
      <w:r w:rsidRPr="008A2B8C">
        <w:t>第３条 次の各号の要件をすべて満たすものとする。</w:t>
      </w:r>
    </w:p>
    <w:p w:rsidR="00CD7680" w:rsidRDefault="008140FB" w:rsidP="007F2B42">
      <w:pPr>
        <w:pStyle w:val="a3"/>
        <w:numPr>
          <w:ilvl w:val="0"/>
          <w:numId w:val="6"/>
        </w:numPr>
        <w:spacing w:before="52" w:line="280" w:lineRule="auto"/>
        <w:ind w:leftChars="300" w:left="1140" w:right="248" w:hangingChars="200" w:hanging="480"/>
      </w:pPr>
      <w:r w:rsidRPr="008A2B8C">
        <w:t>キエー</w:t>
      </w:r>
      <w:r w:rsidR="00D470FB" w:rsidRPr="007F2B42">
        <w:t>ロの土やコンポストでできた堆肥を活用した野菜や花の栽培について</w:t>
      </w:r>
      <w:r w:rsidR="0006253F">
        <w:rPr>
          <w:rFonts w:hint="eastAsia"/>
        </w:rPr>
        <w:t>の専門的な知識（市民からの問い合わせに対応できること）を有するスタッフが</w:t>
      </w:r>
      <w:r w:rsidR="00D470FB" w:rsidRPr="007F2B42">
        <w:rPr>
          <w:rFonts w:hint="eastAsia"/>
        </w:rPr>
        <w:t>常駐</w:t>
      </w:r>
      <w:r w:rsidR="00DC423B" w:rsidRPr="007F2B42">
        <w:rPr>
          <w:rFonts w:hint="eastAsia"/>
        </w:rPr>
        <w:t>すること</w:t>
      </w:r>
      <w:r w:rsidR="00523A04">
        <w:rPr>
          <w:rFonts w:hint="eastAsia"/>
        </w:rPr>
        <w:t>。</w:t>
      </w:r>
    </w:p>
    <w:p w:rsidR="008816F6" w:rsidRPr="008A2B8C" w:rsidRDefault="00391F4C" w:rsidP="007F2B42">
      <w:pPr>
        <w:pStyle w:val="a3"/>
        <w:numPr>
          <w:ilvl w:val="0"/>
          <w:numId w:val="6"/>
        </w:numPr>
        <w:spacing w:before="52" w:line="280" w:lineRule="auto"/>
        <w:ind w:leftChars="300" w:left="1140" w:right="248" w:hangingChars="200" w:hanging="480"/>
      </w:pPr>
      <w:r w:rsidRPr="007F2B42">
        <w:rPr>
          <w:rFonts w:hint="eastAsia"/>
        </w:rPr>
        <w:t>市民の来店機会</w:t>
      </w:r>
      <w:r w:rsidR="008140FB" w:rsidRPr="007F2B42">
        <w:rPr>
          <w:rFonts w:hint="eastAsia"/>
        </w:rPr>
        <w:t>の確保が</w:t>
      </w:r>
      <w:r w:rsidRPr="007F2B42">
        <w:rPr>
          <w:rFonts w:hint="eastAsia"/>
        </w:rPr>
        <w:t>図れる</w:t>
      </w:r>
      <w:r w:rsidR="008140FB" w:rsidRPr="007F2B42">
        <w:rPr>
          <w:rFonts w:hint="eastAsia"/>
        </w:rPr>
        <w:t>営業形態（営業日数が土日祝を含む週</w:t>
      </w:r>
      <w:r w:rsidR="008140FB" w:rsidRPr="007F2B42">
        <w:t>5日以上、営業時間８時間/日以上）であること</w:t>
      </w:r>
      <w:r w:rsidR="008140FB" w:rsidRPr="007F2B42">
        <w:rPr>
          <w:rFonts w:hint="eastAsia"/>
        </w:rPr>
        <w:t>。</w:t>
      </w:r>
    </w:p>
    <w:p w:rsidR="008B2667" w:rsidRPr="007F2B42" w:rsidRDefault="009D69AF">
      <w:pPr>
        <w:pStyle w:val="a3"/>
        <w:spacing w:before="52" w:line="280" w:lineRule="auto"/>
        <w:ind w:left="978" w:right="248" w:hanging="480"/>
        <w:rPr>
          <w:spacing w:val="-3"/>
        </w:rPr>
      </w:pPr>
      <w:r w:rsidRPr="008A2B8C">
        <w:t xml:space="preserve"> </w:t>
      </w:r>
      <w:r w:rsidR="00962A72" w:rsidRPr="008A2B8C">
        <w:rPr>
          <w:spacing w:val="-3"/>
        </w:rPr>
        <w:t>（</w:t>
      </w:r>
      <w:r w:rsidR="00270068">
        <w:rPr>
          <w:rFonts w:hint="eastAsia"/>
          <w:spacing w:val="-3"/>
        </w:rPr>
        <w:t>３</w:t>
      </w:r>
      <w:r w:rsidR="00523A04">
        <w:rPr>
          <w:rFonts w:hint="eastAsia"/>
          <w:spacing w:val="-3"/>
        </w:rPr>
        <w:t xml:space="preserve">） </w:t>
      </w:r>
      <w:r w:rsidR="00C55076" w:rsidRPr="008A2B8C">
        <w:rPr>
          <w:spacing w:val="-3"/>
        </w:rPr>
        <w:t>神戸市における暴力団の排除の推進に関する条例</w:t>
      </w:r>
      <w:r w:rsidR="00C55076" w:rsidRPr="008A2B8C">
        <w:rPr>
          <w:spacing w:val="-2"/>
        </w:rPr>
        <w:t>（平成23年３月29日神戸市条例</w:t>
      </w:r>
      <w:r w:rsidR="00523A04">
        <w:rPr>
          <w:rFonts w:hint="eastAsia"/>
          <w:spacing w:val="-2"/>
        </w:rPr>
        <w:t xml:space="preserve"> </w:t>
      </w:r>
      <w:r w:rsidR="00523A04">
        <w:rPr>
          <w:spacing w:val="-2"/>
        </w:rPr>
        <w:t xml:space="preserve"> </w:t>
      </w:r>
      <w:r w:rsidR="00C55076" w:rsidRPr="008A2B8C">
        <w:rPr>
          <w:spacing w:val="-2"/>
        </w:rPr>
        <w:t>第</w:t>
      </w:r>
      <w:r w:rsidR="00C55076" w:rsidRPr="008A2B8C">
        <w:t>29号</w:t>
      </w:r>
      <w:r w:rsidR="00C55076" w:rsidRPr="008A2B8C">
        <w:rPr>
          <w:spacing w:val="-104"/>
        </w:rPr>
        <w:t>）</w:t>
      </w:r>
      <w:r w:rsidR="00C55076" w:rsidRPr="008A2B8C">
        <w:t>第２条第１号に規定する暴力団又は同条第２号に規定する暴力団員と密接な関係を有するものでないこと。</w:t>
      </w:r>
    </w:p>
    <w:p w:rsidR="008B2667" w:rsidRPr="008A2B8C" w:rsidRDefault="008B2667">
      <w:pPr>
        <w:pStyle w:val="a3"/>
        <w:spacing w:before="2"/>
        <w:rPr>
          <w:sz w:val="28"/>
        </w:rPr>
      </w:pPr>
    </w:p>
    <w:p w:rsidR="008B2667" w:rsidRPr="008A2B8C" w:rsidRDefault="00C55076">
      <w:pPr>
        <w:pStyle w:val="a3"/>
        <w:ind w:left="392"/>
      </w:pPr>
      <w:r w:rsidRPr="008A2B8C">
        <w:t>（登録の手続き）</w:t>
      </w:r>
    </w:p>
    <w:p w:rsidR="008B2667" w:rsidRPr="008A2B8C" w:rsidRDefault="00C55076" w:rsidP="00F95D26">
      <w:pPr>
        <w:pStyle w:val="a3"/>
        <w:spacing w:before="52" w:line="280" w:lineRule="auto"/>
        <w:ind w:left="633" w:right="251" w:hanging="241"/>
        <w:jc w:val="both"/>
      </w:pPr>
      <w:r w:rsidRPr="008A2B8C">
        <w:t xml:space="preserve">第４条 </w:t>
      </w:r>
      <w:r w:rsidR="00636BB6" w:rsidRPr="008A2B8C">
        <w:rPr>
          <w:rFonts w:hint="eastAsia"/>
        </w:rPr>
        <w:t>サポート</w:t>
      </w:r>
      <w:r w:rsidR="00636BB6" w:rsidRPr="008A2B8C">
        <w:t>店への登録を希望する事業者（以下「</w:t>
      </w:r>
      <w:r w:rsidR="00636BB6" w:rsidRPr="008A2B8C">
        <w:rPr>
          <w:rFonts w:hint="eastAsia"/>
        </w:rPr>
        <w:t>申請</w:t>
      </w:r>
      <w:r w:rsidRPr="008A2B8C">
        <w:t>者」という。）</w:t>
      </w:r>
      <w:r w:rsidRPr="008A2B8C">
        <w:rPr>
          <w:spacing w:val="-17"/>
        </w:rPr>
        <w:t>は、「</w:t>
      </w:r>
      <w:r w:rsidR="00636BB6" w:rsidRPr="008A2B8C">
        <w:rPr>
          <w:rFonts w:hint="eastAsia"/>
          <w:spacing w:val="-17"/>
        </w:rPr>
        <w:t>こう</w:t>
      </w:r>
      <w:r w:rsidR="00EA22FD" w:rsidRPr="008A2B8C">
        <w:rPr>
          <w:rFonts w:hint="eastAsia"/>
          <w:spacing w:val="-17"/>
        </w:rPr>
        <w:t>べコンポスト</w:t>
      </w:r>
      <w:r w:rsidR="00F95D26" w:rsidRPr="008A2B8C">
        <w:rPr>
          <w:spacing w:val="-17"/>
        </w:rPr>
        <w:t xml:space="preserve"> </w:t>
      </w:r>
      <w:r w:rsidR="00636BB6" w:rsidRPr="008A2B8C">
        <w:rPr>
          <w:rFonts w:hint="eastAsia"/>
          <w:spacing w:val="-17"/>
        </w:rPr>
        <w:t>サポート</w:t>
      </w:r>
      <w:r w:rsidR="00636BB6" w:rsidRPr="008A2B8C">
        <w:t>店</w:t>
      </w:r>
      <w:r w:rsidR="00F95D26" w:rsidRPr="008A2B8C">
        <w:t xml:space="preserve"> </w:t>
      </w:r>
      <w:r w:rsidR="00636BB6" w:rsidRPr="008A2B8C">
        <w:t>登録</w:t>
      </w:r>
      <w:r w:rsidR="00636BB6" w:rsidRPr="008A2B8C">
        <w:rPr>
          <w:rFonts w:hint="eastAsia"/>
        </w:rPr>
        <w:t>申請</w:t>
      </w:r>
      <w:r w:rsidR="00AF4451" w:rsidRPr="008A2B8C">
        <w:t>書</w:t>
      </w:r>
      <w:r w:rsidR="00F95D26" w:rsidRPr="008A2B8C">
        <w:rPr>
          <w:rFonts w:hint="eastAsia"/>
        </w:rPr>
        <w:t>」</w:t>
      </w:r>
      <w:r w:rsidR="00AF4451" w:rsidRPr="008A2B8C">
        <w:t>（様式第１号）（以下「</w:t>
      </w:r>
      <w:r w:rsidR="00AF4451" w:rsidRPr="008A2B8C">
        <w:rPr>
          <w:rFonts w:hint="eastAsia"/>
        </w:rPr>
        <w:t>申請</w:t>
      </w:r>
      <w:r w:rsidRPr="008A2B8C">
        <w:t>書」という。）を</w:t>
      </w:r>
      <w:r w:rsidR="00F866D3" w:rsidRPr="007F2B42">
        <w:rPr>
          <w:rFonts w:hint="eastAsia"/>
        </w:rPr>
        <w:t>環境局長</w:t>
      </w:r>
      <w:r w:rsidRPr="008A2B8C">
        <w:t>あてに提出する。</w:t>
      </w:r>
    </w:p>
    <w:p w:rsidR="008B2667" w:rsidRPr="008A2B8C" w:rsidRDefault="00C55076">
      <w:pPr>
        <w:pStyle w:val="a3"/>
        <w:spacing w:before="1" w:line="280" w:lineRule="auto"/>
        <w:ind w:left="633" w:right="289" w:hanging="241"/>
        <w:jc w:val="both"/>
      </w:pPr>
      <w:r w:rsidRPr="008A2B8C">
        <w:t xml:space="preserve">２ </w:t>
      </w:r>
      <w:r w:rsidR="00F866D3" w:rsidRPr="007F2B42">
        <w:rPr>
          <w:rFonts w:hint="eastAsia"/>
        </w:rPr>
        <w:t>環境局長</w:t>
      </w:r>
      <w:r w:rsidR="00FB7B15" w:rsidRPr="008A2B8C">
        <w:t>は、</w:t>
      </w:r>
      <w:r w:rsidR="00FB7B15" w:rsidRPr="008A2B8C">
        <w:rPr>
          <w:rFonts w:hint="eastAsia"/>
        </w:rPr>
        <w:t>申請</w:t>
      </w:r>
      <w:r w:rsidRPr="008A2B8C">
        <w:t>者</w:t>
      </w:r>
      <w:r w:rsidR="00FB7B15" w:rsidRPr="008A2B8C">
        <w:t>から提出された</w:t>
      </w:r>
      <w:r w:rsidR="00FB7B15" w:rsidRPr="008A2B8C">
        <w:rPr>
          <w:rFonts w:hint="eastAsia"/>
        </w:rPr>
        <w:t>申請</w:t>
      </w:r>
      <w:r w:rsidR="00504D48" w:rsidRPr="008A2B8C">
        <w:t>書の内容を確認し、前条の要件を満たす場合は、</w:t>
      </w:r>
      <w:r w:rsidR="00504D48" w:rsidRPr="008A2B8C">
        <w:rPr>
          <w:rFonts w:hint="eastAsia"/>
        </w:rPr>
        <w:t>サポート</w:t>
      </w:r>
      <w:r w:rsidRPr="008A2B8C">
        <w:t>店として登録する。</w:t>
      </w:r>
    </w:p>
    <w:p w:rsidR="008B2667" w:rsidRPr="008A2B8C" w:rsidRDefault="008B2667">
      <w:pPr>
        <w:pStyle w:val="a3"/>
        <w:spacing w:before="2"/>
        <w:rPr>
          <w:sz w:val="28"/>
        </w:rPr>
      </w:pPr>
    </w:p>
    <w:p w:rsidR="008B2667" w:rsidRPr="008A2B8C" w:rsidRDefault="00C55076">
      <w:pPr>
        <w:pStyle w:val="a3"/>
        <w:ind w:left="392"/>
      </w:pPr>
      <w:r w:rsidRPr="008A2B8C">
        <w:t>（登録内容の変更等）</w:t>
      </w:r>
    </w:p>
    <w:p w:rsidR="008B2667" w:rsidRPr="008A2B8C" w:rsidRDefault="00C55076">
      <w:pPr>
        <w:pStyle w:val="a3"/>
        <w:spacing w:before="53" w:line="280" w:lineRule="auto"/>
        <w:ind w:left="633" w:right="251" w:hanging="241"/>
        <w:jc w:val="both"/>
      </w:pPr>
      <w:r w:rsidRPr="008A2B8C">
        <w:t xml:space="preserve">第５条 </w:t>
      </w:r>
      <w:r w:rsidR="007A023C" w:rsidRPr="008A2B8C">
        <w:rPr>
          <w:rFonts w:hint="eastAsia"/>
        </w:rPr>
        <w:t>サポート</w:t>
      </w:r>
      <w:r w:rsidR="007A023C" w:rsidRPr="008A2B8C">
        <w:t>店は、</w:t>
      </w:r>
      <w:r w:rsidR="007A023C" w:rsidRPr="008A2B8C">
        <w:rPr>
          <w:rFonts w:hint="eastAsia"/>
        </w:rPr>
        <w:t>申請</w:t>
      </w:r>
      <w:r w:rsidRPr="008A2B8C">
        <w:t>書に記載した内容に変更が生じた場合は</w:t>
      </w:r>
      <w:r w:rsidRPr="008A2B8C">
        <w:rPr>
          <w:spacing w:val="-16"/>
        </w:rPr>
        <w:t>、「</w:t>
      </w:r>
      <w:r w:rsidR="007A023C" w:rsidRPr="008A2B8C">
        <w:rPr>
          <w:rFonts w:hint="eastAsia"/>
          <w:spacing w:val="-16"/>
        </w:rPr>
        <w:t>こうべ</w:t>
      </w:r>
      <w:r w:rsidR="00EA22FD" w:rsidRPr="008A2B8C">
        <w:rPr>
          <w:rFonts w:hint="eastAsia"/>
          <w:spacing w:val="-16"/>
        </w:rPr>
        <w:t>コンポスト</w:t>
      </w:r>
      <w:r w:rsidR="007A023C" w:rsidRPr="008A2B8C">
        <w:rPr>
          <w:rFonts w:hint="eastAsia"/>
          <w:spacing w:val="-16"/>
        </w:rPr>
        <w:t>サポート店</w:t>
      </w:r>
      <w:r w:rsidR="00F95D26" w:rsidRPr="008A2B8C">
        <w:t xml:space="preserve"> </w:t>
      </w:r>
      <w:r w:rsidRPr="008A2B8C">
        <w:t>登録内容変更届</w:t>
      </w:r>
      <w:r w:rsidR="00F95D26" w:rsidRPr="008A2B8C">
        <w:rPr>
          <w:rFonts w:hint="eastAsia"/>
        </w:rPr>
        <w:t>」</w:t>
      </w:r>
      <w:r w:rsidRPr="008A2B8C">
        <w:t>（様式第２号）を速やかに</w:t>
      </w:r>
      <w:r w:rsidR="00F866D3" w:rsidRPr="007F2B42">
        <w:rPr>
          <w:rFonts w:hint="eastAsia"/>
        </w:rPr>
        <w:t>環境局長</w:t>
      </w:r>
      <w:r w:rsidRPr="008A2B8C">
        <w:t>に提出するものとする。また、登録の抹消を希望する場合は「</w:t>
      </w:r>
      <w:r w:rsidR="003073DC" w:rsidRPr="008A2B8C">
        <w:rPr>
          <w:rFonts w:hint="eastAsia"/>
        </w:rPr>
        <w:t>こうべ</w:t>
      </w:r>
      <w:r w:rsidR="00EA22FD" w:rsidRPr="008A2B8C">
        <w:rPr>
          <w:rFonts w:hint="eastAsia"/>
        </w:rPr>
        <w:t>コンポスト</w:t>
      </w:r>
      <w:r w:rsidR="003073DC" w:rsidRPr="008A2B8C">
        <w:rPr>
          <w:rFonts w:hint="eastAsia"/>
        </w:rPr>
        <w:t>サポート店</w:t>
      </w:r>
      <w:r w:rsidRPr="008A2B8C">
        <w:t>登録抹消届</w:t>
      </w:r>
      <w:r w:rsidR="00F95D26" w:rsidRPr="008A2B8C">
        <w:rPr>
          <w:rFonts w:hint="eastAsia"/>
        </w:rPr>
        <w:t>」</w:t>
      </w:r>
      <w:r w:rsidRPr="008A2B8C">
        <w:t>（様式第３号）を速やかに</w:t>
      </w:r>
      <w:r w:rsidR="00F866D3" w:rsidRPr="007F2B42">
        <w:rPr>
          <w:rFonts w:hint="eastAsia"/>
        </w:rPr>
        <w:t>環境局長</w:t>
      </w:r>
      <w:r w:rsidRPr="008A2B8C">
        <w:t>に提出するものとする。</w:t>
      </w:r>
    </w:p>
    <w:p w:rsidR="008B2667" w:rsidRPr="008A2B8C" w:rsidRDefault="008B2667">
      <w:pPr>
        <w:pStyle w:val="a3"/>
        <w:spacing w:before="2"/>
        <w:rPr>
          <w:sz w:val="28"/>
        </w:rPr>
      </w:pPr>
    </w:p>
    <w:p w:rsidR="008B2667" w:rsidRPr="008A2B8C" w:rsidRDefault="00C55076">
      <w:pPr>
        <w:pStyle w:val="a3"/>
        <w:ind w:left="392"/>
      </w:pPr>
      <w:r w:rsidRPr="008A2B8C">
        <w:t>（登録の取り消し）</w:t>
      </w:r>
    </w:p>
    <w:p w:rsidR="00907864" w:rsidRDefault="00C55076" w:rsidP="007F2B42">
      <w:pPr>
        <w:pStyle w:val="a3"/>
        <w:spacing w:before="52" w:line="280" w:lineRule="auto"/>
        <w:ind w:left="633" w:right="289" w:hanging="241"/>
        <w:sectPr w:rsidR="00907864">
          <w:type w:val="continuous"/>
          <w:pgSz w:w="11910" w:h="16840"/>
          <w:pgMar w:top="1100" w:right="880" w:bottom="280" w:left="740" w:header="720" w:footer="720" w:gutter="0"/>
          <w:cols w:space="720"/>
        </w:sectPr>
      </w:pPr>
      <w:r w:rsidRPr="008A2B8C">
        <w:t xml:space="preserve">第６条 </w:t>
      </w:r>
      <w:r w:rsidR="00F866D3" w:rsidRPr="007F2B42">
        <w:rPr>
          <w:rFonts w:hint="eastAsia"/>
        </w:rPr>
        <w:t>環境局長</w:t>
      </w:r>
      <w:r w:rsidR="00120996" w:rsidRPr="008A2B8C">
        <w:t>は、</w:t>
      </w:r>
      <w:r w:rsidR="00120996" w:rsidRPr="008A2B8C">
        <w:rPr>
          <w:rFonts w:hint="eastAsia"/>
        </w:rPr>
        <w:t>サポート</w:t>
      </w:r>
      <w:r w:rsidRPr="008A2B8C">
        <w:t>店が第３条に規定する要件のいずれかを欠いた場合又は</w:t>
      </w:r>
      <w:r w:rsidR="00120996" w:rsidRPr="008A2B8C">
        <w:rPr>
          <w:rFonts w:hint="eastAsia"/>
        </w:rPr>
        <w:t>サポート</w:t>
      </w:r>
      <w:r w:rsidRPr="008A2B8C">
        <w:t>店として適当ではないと判断した場合は、登録を取り消すことができる</w:t>
      </w:r>
    </w:p>
    <w:p w:rsidR="008B2667" w:rsidRPr="008A2B8C" w:rsidRDefault="00C55076" w:rsidP="007F2B42">
      <w:pPr>
        <w:pStyle w:val="a3"/>
        <w:spacing w:before="40"/>
      </w:pPr>
      <w:r w:rsidRPr="008A2B8C">
        <w:lastRenderedPageBreak/>
        <w:t>（市の役割）</w:t>
      </w:r>
    </w:p>
    <w:p w:rsidR="008B2667" w:rsidRPr="008A2B8C" w:rsidRDefault="00C55076">
      <w:pPr>
        <w:pStyle w:val="a3"/>
        <w:spacing w:before="53"/>
        <w:ind w:left="392"/>
      </w:pPr>
      <w:r w:rsidRPr="008A2B8C">
        <w:t>第７条 市は、次の各号に掲げる項目を行うこととする。</w:t>
      </w:r>
    </w:p>
    <w:p w:rsidR="008B2667" w:rsidRPr="008A2B8C" w:rsidRDefault="00403152">
      <w:pPr>
        <w:pStyle w:val="a3"/>
        <w:spacing w:before="53"/>
        <w:ind w:left="498"/>
      </w:pPr>
      <w:r w:rsidRPr="008A2B8C">
        <w:t>（１）</w:t>
      </w:r>
      <w:r w:rsidRPr="008A2B8C">
        <w:rPr>
          <w:rFonts w:hint="eastAsia"/>
        </w:rPr>
        <w:t>サポート</w:t>
      </w:r>
      <w:r w:rsidR="00C55076" w:rsidRPr="008A2B8C">
        <w:t>店にポスター、</w:t>
      </w:r>
      <w:r w:rsidR="009D69AF" w:rsidRPr="008A2B8C">
        <w:rPr>
          <w:rFonts w:hint="eastAsia"/>
        </w:rPr>
        <w:t>パンフレット</w:t>
      </w:r>
      <w:r w:rsidR="00C55076" w:rsidRPr="008A2B8C">
        <w:t>等</w:t>
      </w:r>
      <w:r w:rsidR="006B1A97" w:rsidRPr="008A2B8C">
        <w:rPr>
          <w:rFonts w:hint="eastAsia"/>
        </w:rPr>
        <w:t>の</w:t>
      </w:r>
      <w:r w:rsidR="00C55076" w:rsidRPr="008A2B8C">
        <w:t>啓発資材を</w:t>
      </w:r>
      <w:r w:rsidR="006B1A97" w:rsidRPr="008A2B8C">
        <w:rPr>
          <w:rFonts w:hint="eastAsia"/>
        </w:rPr>
        <w:t>無償</w:t>
      </w:r>
      <w:r w:rsidR="009D69AF" w:rsidRPr="008A2B8C">
        <w:rPr>
          <w:rFonts w:hint="eastAsia"/>
        </w:rPr>
        <w:t>提供</w:t>
      </w:r>
      <w:r w:rsidR="00C55076" w:rsidRPr="008A2B8C">
        <w:t>する。</w:t>
      </w:r>
    </w:p>
    <w:p w:rsidR="00311C88" w:rsidRPr="008A2B8C" w:rsidRDefault="00F95D26" w:rsidP="00311C88">
      <w:pPr>
        <w:pStyle w:val="a3"/>
        <w:spacing w:before="53"/>
        <w:ind w:left="498"/>
      </w:pPr>
      <w:r w:rsidRPr="008A2B8C">
        <w:t>（</w:t>
      </w:r>
      <w:r w:rsidRPr="008A2B8C">
        <w:rPr>
          <w:rFonts w:hint="eastAsia"/>
        </w:rPr>
        <w:t>２</w:t>
      </w:r>
      <w:r w:rsidRPr="008A2B8C">
        <w:t>）</w:t>
      </w:r>
      <w:r w:rsidRPr="008A2B8C">
        <w:rPr>
          <w:rFonts w:hint="eastAsia"/>
        </w:rPr>
        <w:t>サポート</w:t>
      </w:r>
      <w:r w:rsidRPr="008A2B8C">
        <w:t>店</w:t>
      </w:r>
      <w:r w:rsidRPr="008A2B8C">
        <w:rPr>
          <w:rFonts w:hint="eastAsia"/>
        </w:rPr>
        <w:t>と連携し、市民向けの講習会</w:t>
      </w:r>
      <w:r w:rsidR="00A76B28">
        <w:rPr>
          <w:rFonts w:hint="eastAsia"/>
        </w:rPr>
        <w:t>・PRイベント</w:t>
      </w:r>
      <w:r w:rsidRPr="008A2B8C">
        <w:rPr>
          <w:rFonts w:hint="eastAsia"/>
        </w:rPr>
        <w:t>等を開催する</w:t>
      </w:r>
      <w:r w:rsidRPr="008A2B8C">
        <w:t>。</w:t>
      </w:r>
    </w:p>
    <w:p w:rsidR="008B2667" w:rsidRPr="008A2B8C" w:rsidRDefault="00C55076">
      <w:pPr>
        <w:pStyle w:val="a3"/>
        <w:spacing w:before="52" w:line="280" w:lineRule="auto"/>
        <w:ind w:left="1218" w:right="251" w:hanging="720"/>
      </w:pPr>
      <w:r w:rsidRPr="008A2B8C">
        <w:t>（</w:t>
      </w:r>
      <w:r w:rsidR="00F95D26" w:rsidRPr="008A2B8C">
        <w:rPr>
          <w:rFonts w:hint="eastAsia"/>
        </w:rPr>
        <w:t>３</w:t>
      </w:r>
      <w:r w:rsidRPr="008A2B8C">
        <w:t>）</w:t>
      </w:r>
      <w:r w:rsidR="00403152" w:rsidRPr="008A2B8C">
        <w:rPr>
          <w:spacing w:val="-4"/>
        </w:rPr>
        <w:t>市のホームページ又はその他刊行物等により、</w:t>
      </w:r>
      <w:r w:rsidR="00403152" w:rsidRPr="008A2B8C">
        <w:rPr>
          <w:rFonts w:hint="eastAsia"/>
          <w:spacing w:val="-4"/>
        </w:rPr>
        <w:t>サポート</w:t>
      </w:r>
      <w:r w:rsidRPr="008A2B8C">
        <w:rPr>
          <w:spacing w:val="-4"/>
        </w:rPr>
        <w:t>店が実施する取り組みに関する</w:t>
      </w:r>
      <w:r w:rsidRPr="008A2B8C">
        <w:t>情報を</w:t>
      </w:r>
      <w:r w:rsidR="00F95D26" w:rsidRPr="008A2B8C">
        <w:rPr>
          <w:rFonts w:hint="eastAsia"/>
        </w:rPr>
        <w:t>発信</w:t>
      </w:r>
      <w:r w:rsidRPr="008A2B8C">
        <w:t>する。</w:t>
      </w:r>
    </w:p>
    <w:p w:rsidR="00F95D26" w:rsidRPr="008A2B8C" w:rsidRDefault="00F95D26" w:rsidP="00F95D26">
      <w:pPr>
        <w:pStyle w:val="a3"/>
        <w:spacing w:before="52" w:line="280" w:lineRule="auto"/>
        <w:ind w:left="1218" w:right="251" w:hanging="720"/>
      </w:pPr>
      <w:r w:rsidRPr="008A2B8C">
        <w:t>（</w:t>
      </w:r>
      <w:r w:rsidRPr="008A2B8C">
        <w:rPr>
          <w:rFonts w:hint="eastAsia"/>
        </w:rPr>
        <w:t>４</w:t>
      </w:r>
      <w:r w:rsidRPr="008A2B8C">
        <w:t>）</w:t>
      </w:r>
      <w:r w:rsidR="007721B0" w:rsidRPr="008A2B8C">
        <w:rPr>
          <w:rFonts w:hint="eastAsia"/>
        </w:rPr>
        <w:t>その他、</w:t>
      </w:r>
      <w:r w:rsidR="00EA22FD" w:rsidRPr="008A2B8C">
        <w:rPr>
          <w:rFonts w:hint="eastAsia"/>
        </w:rPr>
        <w:t>コンポスト</w:t>
      </w:r>
      <w:r w:rsidRPr="008A2B8C">
        <w:rPr>
          <w:rFonts w:hint="eastAsia"/>
        </w:rPr>
        <w:t>の普及促進に係る事項を実施す</w:t>
      </w:r>
      <w:r w:rsidRPr="008A2B8C">
        <w:t>る。</w:t>
      </w:r>
    </w:p>
    <w:p w:rsidR="008B2667" w:rsidRPr="008A2B8C" w:rsidRDefault="008B2667">
      <w:pPr>
        <w:pStyle w:val="a3"/>
        <w:spacing w:before="2"/>
        <w:rPr>
          <w:sz w:val="28"/>
        </w:rPr>
      </w:pPr>
    </w:p>
    <w:p w:rsidR="008B2667" w:rsidRPr="008A2B8C" w:rsidRDefault="00400DD9">
      <w:pPr>
        <w:pStyle w:val="a3"/>
        <w:ind w:left="392"/>
      </w:pPr>
      <w:r w:rsidRPr="008A2B8C">
        <w:t>（</w:t>
      </w:r>
      <w:r w:rsidRPr="008A2B8C">
        <w:rPr>
          <w:rFonts w:hint="eastAsia"/>
        </w:rPr>
        <w:t>サポート</w:t>
      </w:r>
      <w:r w:rsidR="00C55076" w:rsidRPr="008A2B8C">
        <w:t>店の役割）</w:t>
      </w:r>
    </w:p>
    <w:p w:rsidR="008B2667" w:rsidRPr="008A2B8C" w:rsidRDefault="00C55076">
      <w:pPr>
        <w:pStyle w:val="a3"/>
        <w:spacing w:before="53"/>
        <w:ind w:left="392"/>
      </w:pPr>
      <w:r w:rsidRPr="008A2B8C">
        <w:t xml:space="preserve">第８条 </w:t>
      </w:r>
      <w:r w:rsidR="00400DD9" w:rsidRPr="008A2B8C">
        <w:rPr>
          <w:rFonts w:hint="eastAsia"/>
        </w:rPr>
        <w:t>サポート</w:t>
      </w:r>
      <w:r w:rsidRPr="008A2B8C">
        <w:t>店は、次の各号に掲げる項目を行うこととする。</w:t>
      </w:r>
    </w:p>
    <w:p w:rsidR="009C3114" w:rsidRPr="008A2B8C" w:rsidRDefault="009C3114" w:rsidP="00F24652">
      <w:pPr>
        <w:pStyle w:val="a3"/>
        <w:spacing w:before="53" w:line="280" w:lineRule="auto"/>
        <w:ind w:left="633" w:right="131"/>
      </w:pPr>
      <w:r w:rsidRPr="008A2B8C">
        <w:t>(</w:t>
      </w:r>
      <w:r w:rsidRPr="008A2B8C">
        <w:rPr>
          <w:rFonts w:hint="eastAsia"/>
        </w:rPr>
        <w:t>１</w:t>
      </w:r>
      <w:r w:rsidRPr="008A2B8C">
        <w:t>)</w:t>
      </w:r>
      <w:r w:rsidR="00270068">
        <w:t xml:space="preserve"> </w:t>
      </w:r>
      <w:r w:rsidR="00EA22FD" w:rsidRPr="008A2B8C">
        <w:rPr>
          <w:rFonts w:hint="eastAsia"/>
          <w:spacing w:val="-2"/>
        </w:rPr>
        <w:t>コンポスト</w:t>
      </w:r>
      <w:r w:rsidRPr="008A2B8C">
        <w:rPr>
          <w:rFonts w:hint="eastAsia"/>
          <w:spacing w:val="-2"/>
        </w:rPr>
        <w:t>に使用可能な容器</w:t>
      </w:r>
      <w:r w:rsidR="008D0D52" w:rsidRPr="008A2B8C">
        <w:rPr>
          <w:rFonts w:hint="eastAsia"/>
          <w:spacing w:val="-2"/>
        </w:rPr>
        <w:t>と基材を</w:t>
      </w:r>
      <w:r w:rsidR="00D0120F" w:rsidRPr="008A2B8C">
        <w:rPr>
          <w:rFonts w:hint="eastAsia"/>
          <w:spacing w:val="-2"/>
        </w:rPr>
        <w:t>提供（有償・無償を問わない）</w:t>
      </w:r>
      <w:r w:rsidRPr="008A2B8C">
        <w:rPr>
          <w:rFonts w:hint="eastAsia"/>
          <w:spacing w:val="-2"/>
        </w:rPr>
        <w:t>する。</w:t>
      </w:r>
    </w:p>
    <w:p w:rsidR="00270068" w:rsidRDefault="00C55076">
      <w:pPr>
        <w:pStyle w:val="a3"/>
        <w:spacing w:before="52"/>
        <w:ind w:left="633"/>
      </w:pPr>
      <w:r w:rsidRPr="008A2B8C">
        <w:t>(</w:t>
      </w:r>
      <w:r w:rsidR="009C3114" w:rsidRPr="008A2B8C">
        <w:rPr>
          <w:rFonts w:hint="eastAsia"/>
        </w:rPr>
        <w:t>２</w:t>
      </w:r>
      <w:r w:rsidRPr="008A2B8C">
        <w:t>)</w:t>
      </w:r>
      <w:r w:rsidR="00767425" w:rsidRPr="008A2B8C">
        <w:t xml:space="preserve"> </w:t>
      </w:r>
      <w:r w:rsidR="00F774FC" w:rsidRPr="008A2B8C">
        <w:rPr>
          <w:rFonts w:hint="eastAsia"/>
        </w:rPr>
        <w:t>来店者</w:t>
      </w:r>
      <w:r w:rsidR="00767425" w:rsidRPr="008A2B8C">
        <w:rPr>
          <w:rFonts w:hint="eastAsia"/>
        </w:rPr>
        <w:t>に対して</w:t>
      </w:r>
      <w:r w:rsidR="00EA22FD" w:rsidRPr="008A2B8C">
        <w:rPr>
          <w:rFonts w:hint="eastAsia"/>
        </w:rPr>
        <w:t>コンポスト</w:t>
      </w:r>
      <w:r w:rsidR="00270068">
        <w:rPr>
          <w:rFonts w:hint="eastAsia"/>
        </w:rPr>
        <w:t>（キエーロと竹チップを基材としたコンポストは必須）</w:t>
      </w:r>
    </w:p>
    <w:p w:rsidR="008B2667" w:rsidRPr="008A2B8C" w:rsidRDefault="00767425" w:rsidP="007F2B42">
      <w:pPr>
        <w:pStyle w:val="a3"/>
        <w:spacing w:before="52"/>
        <w:ind w:left="633" w:firstLineChars="250" w:firstLine="600"/>
      </w:pPr>
      <w:r w:rsidRPr="008A2B8C">
        <w:rPr>
          <w:rFonts w:hint="eastAsia"/>
        </w:rPr>
        <w:t>に関する</w:t>
      </w:r>
      <w:r w:rsidR="00D0120F" w:rsidRPr="008A2B8C">
        <w:rPr>
          <w:rFonts w:hint="eastAsia"/>
        </w:rPr>
        <w:t>相談サポート</w:t>
      </w:r>
      <w:r w:rsidR="00F774FC" w:rsidRPr="008A2B8C">
        <w:rPr>
          <w:rFonts w:hint="eastAsia"/>
        </w:rPr>
        <w:t>を</w:t>
      </w:r>
      <w:r w:rsidRPr="008A2B8C">
        <w:rPr>
          <w:rFonts w:hint="eastAsia"/>
        </w:rPr>
        <w:t>行う</w:t>
      </w:r>
      <w:r w:rsidR="00C55076" w:rsidRPr="008A2B8C">
        <w:t>。</w:t>
      </w:r>
    </w:p>
    <w:p w:rsidR="003D4EAD" w:rsidRPr="008A2B8C" w:rsidRDefault="00C55076">
      <w:pPr>
        <w:pStyle w:val="a3"/>
        <w:spacing w:before="53" w:line="280" w:lineRule="auto"/>
        <w:ind w:left="633" w:right="131"/>
        <w:rPr>
          <w:spacing w:val="-5"/>
        </w:rPr>
      </w:pPr>
      <w:r w:rsidRPr="008A2B8C">
        <w:rPr>
          <w:spacing w:val="-5"/>
        </w:rPr>
        <w:t>(</w:t>
      </w:r>
      <w:r w:rsidR="009C3114" w:rsidRPr="008A2B8C">
        <w:rPr>
          <w:rFonts w:hint="eastAsia"/>
          <w:spacing w:val="-5"/>
        </w:rPr>
        <w:t>３</w:t>
      </w:r>
      <w:r w:rsidRPr="008A2B8C">
        <w:rPr>
          <w:spacing w:val="-5"/>
        </w:rPr>
        <w:t>) 市が提供する啓発資材等を活用し、</w:t>
      </w:r>
      <w:r w:rsidR="00EA22FD" w:rsidRPr="008A2B8C">
        <w:rPr>
          <w:rFonts w:hint="eastAsia"/>
          <w:spacing w:val="-5"/>
        </w:rPr>
        <w:t>コンポスト</w:t>
      </w:r>
      <w:r w:rsidR="00B20ABF">
        <w:rPr>
          <w:rFonts w:hint="eastAsia"/>
          <w:spacing w:val="-5"/>
        </w:rPr>
        <w:t>容器</w:t>
      </w:r>
      <w:r w:rsidR="00F774FC" w:rsidRPr="008A2B8C">
        <w:rPr>
          <w:spacing w:val="-5"/>
        </w:rPr>
        <w:t>を</w:t>
      </w:r>
      <w:r w:rsidR="00B20ABF">
        <w:rPr>
          <w:rFonts w:hint="eastAsia"/>
          <w:spacing w:val="-5"/>
        </w:rPr>
        <w:t>展示</w:t>
      </w:r>
      <w:r w:rsidR="00270068">
        <w:rPr>
          <w:rFonts w:hint="eastAsia"/>
          <w:spacing w:val="-5"/>
        </w:rPr>
        <w:t>して</w:t>
      </w:r>
      <w:r w:rsidR="00F774FC" w:rsidRPr="008A2B8C">
        <w:rPr>
          <w:spacing w:val="-5"/>
        </w:rPr>
        <w:t>来店者に</w:t>
      </w:r>
      <w:r w:rsidR="00F774FC" w:rsidRPr="008A2B8C">
        <w:rPr>
          <w:rFonts w:hint="eastAsia"/>
          <w:spacing w:val="-5"/>
        </w:rPr>
        <w:t>周知</w:t>
      </w:r>
      <w:r w:rsidRPr="008A2B8C">
        <w:rPr>
          <w:spacing w:val="-5"/>
        </w:rPr>
        <w:t>する。</w:t>
      </w:r>
    </w:p>
    <w:p w:rsidR="008B2667" w:rsidRPr="008A2B8C" w:rsidRDefault="00C55076">
      <w:pPr>
        <w:pStyle w:val="a3"/>
        <w:spacing w:before="53" w:line="280" w:lineRule="auto"/>
        <w:ind w:left="633" w:right="131"/>
      </w:pPr>
      <w:r w:rsidRPr="008A2B8C">
        <w:t>(</w:t>
      </w:r>
      <w:r w:rsidR="009C3114" w:rsidRPr="008A2B8C">
        <w:rPr>
          <w:rFonts w:hint="eastAsia"/>
        </w:rPr>
        <w:t>４</w:t>
      </w:r>
      <w:r w:rsidRPr="008A2B8C">
        <w:t>) 市</w:t>
      </w:r>
      <w:r w:rsidR="00767425" w:rsidRPr="008A2B8C">
        <w:rPr>
          <w:rFonts w:hint="eastAsia"/>
        </w:rPr>
        <w:t>と連携して</w:t>
      </w:r>
      <w:r w:rsidR="00EA22FD" w:rsidRPr="008A2B8C">
        <w:rPr>
          <w:rFonts w:hint="eastAsia"/>
        </w:rPr>
        <w:t>コンポスト</w:t>
      </w:r>
      <w:r w:rsidR="00767425" w:rsidRPr="008A2B8C">
        <w:rPr>
          <w:rFonts w:hint="eastAsia"/>
        </w:rPr>
        <w:t>の普及促進に係る事項を実施する</w:t>
      </w:r>
      <w:r w:rsidRPr="008A2B8C">
        <w:t>。</w:t>
      </w:r>
    </w:p>
    <w:p w:rsidR="008B2667" w:rsidRPr="007F2B42" w:rsidRDefault="008B2667">
      <w:pPr>
        <w:pStyle w:val="a3"/>
        <w:spacing w:before="2"/>
        <w:rPr>
          <w:sz w:val="28"/>
        </w:rPr>
      </w:pPr>
    </w:p>
    <w:p w:rsidR="008B2667" w:rsidRPr="008A2B8C" w:rsidRDefault="00C55076">
      <w:pPr>
        <w:pStyle w:val="a3"/>
        <w:ind w:left="392"/>
      </w:pPr>
      <w:r w:rsidRPr="008A2B8C">
        <w:t>（事務の処理）</w:t>
      </w:r>
    </w:p>
    <w:p w:rsidR="008B2667" w:rsidRPr="008A2B8C" w:rsidRDefault="00C55076">
      <w:pPr>
        <w:pStyle w:val="a3"/>
        <w:spacing w:before="52"/>
        <w:ind w:left="392"/>
      </w:pPr>
      <w:r w:rsidRPr="008A2B8C">
        <w:t>第９条 この要領に関する事務は、環境局</w:t>
      </w:r>
      <w:r w:rsidR="00400DD9" w:rsidRPr="008A2B8C">
        <w:rPr>
          <w:rFonts w:hint="eastAsia"/>
        </w:rPr>
        <w:t>資源循環</w:t>
      </w:r>
      <w:r w:rsidRPr="008A2B8C">
        <w:t>課において処理する。</w:t>
      </w:r>
    </w:p>
    <w:p w:rsidR="008B2667" w:rsidRPr="008A2B8C" w:rsidRDefault="008B2667">
      <w:pPr>
        <w:pStyle w:val="a3"/>
        <w:spacing w:before="3"/>
        <w:rPr>
          <w:sz w:val="32"/>
        </w:rPr>
      </w:pPr>
    </w:p>
    <w:p w:rsidR="008B2667" w:rsidRPr="008A2B8C" w:rsidRDefault="00C55076">
      <w:pPr>
        <w:pStyle w:val="a3"/>
        <w:ind w:left="392"/>
      </w:pPr>
      <w:r w:rsidRPr="008A2B8C">
        <w:t>（委任）</w:t>
      </w:r>
    </w:p>
    <w:p w:rsidR="008B2667" w:rsidRDefault="00C55076">
      <w:pPr>
        <w:pStyle w:val="a3"/>
        <w:spacing w:before="52"/>
        <w:ind w:left="392"/>
      </w:pPr>
      <w:r w:rsidRPr="008A2B8C">
        <w:t>第10条 この要領に定めるもののほか、必要な事項は、環境局長が別に定める。</w:t>
      </w:r>
    </w:p>
    <w:p w:rsidR="004E5745" w:rsidRPr="008A2B8C" w:rsidRDefault="004E5745" w:rsidP="007F2B42">
      <w:pPr>
        <w:pStyle w:val="a3"/>
        <w:spacing w:before="52"/>
      </w:pPr>
    </w:p>
    <w:p w:rsidR="008B2667" w:rsidRPr="008A2B8C" w:rsidRDefault="008B2667">
      <w:pPr>
        <w:pStyle w:val="a3"/>
        <w:spacing w:before="3"/>
        <w:rPr>
          <w:sz w:val="32"/>
        </w:rPr>
      </w:pPr>
    </w:p>
    <w:p w:rsidR="008B2667" w:rsidRPr="008A2B8C" w:rsidRDefault="00C55076">
      <w:pPr>
        <w:pStyle w:val="a3"/>
        <w:ind w:left="1113"/>
      </w:pPr>
      <w:r w:rsidRPr="008A2B8C">
        <w:t>付則</w:t>
      </w:r>
    </w:p>
    <w:p w:rsidR="008B2667" w:rsidRPr="008A2B8C" w:rsidRDefault="00C55076" w:rsidP="007F2B42">
      <w:pPr>
        <w:pStyle w:val="a3"/>
        <w:spacing w:before="1"/>
        <w:ind w:left="1093" w:firstLineChars="100" w:firstLine="233"/>
      </w:pPr>
      <w:r w:rsidRPr="008A2B8C">
        <w:rPr>
          <w:spacing w:val="-7"/>
        </w:rPr>
        <w:t>この要領は、令和</w:t>
      </w:r>
      <w:r w:rsidR="00311C88" w:rsidRPr="008A2B8C">
        <w:rPr>
          <w:rFonts w:hint="eastAsia"/>
          <w:spacing w:val="-7"/>
        </w:rPr>
        <w:t>８</w:t>
      </w:r>
      <w:r w:rsidRPr="008A2B8C">
        <w:rPr>
          <w:spacing w:val="-7"/>
        </w:rPr>
        <w:t>年</w:t>
      </w:r>
      <w:r w:rsidR="00311C88" w:rsidRPr="008A2B8C">
        <w:rPr>
          <w:rFonts w:hint="eastAsia"/>
          <w:spacing w:val="-7"/>
        </w:rPr>
        <w:t>４</w:t>
      </w:r>
      <w:r w:rsidRPr="008A2B8C">
        <w:rPr>
          <w:spacing w:val="-30"/>
        </w:rPr>
        <w:t>月</w:t>
      </w:r>
      <w:r w:rsidR="00BA7EBF">
        <w:rPr>
          <w:rFonts w:hint="eastAsia"/>
          <w:spacing w:val="-30"/>
        </w:rPr>
        <w:t>１</w:t>
      </w:r>
      <w:r w:rsidRPr="008A2B8C">
        <w:t>日から施行する。</w:t>
      </w:r>
    </w:p>
    <w:p w:rsidR="00311C88" w:rsidRDefault="00311C88" w:rsidP="00F24652">
      <w:pPr>
        <w:pStyle w:val="a3"/>
        <w:spacing w:before="1"/>
        <w:ind w:left="633"/>
      </w:pPr>
    </w:p>
    <w:p w:rsidR="00311C88" w:rsidRDefault="00311C88" w:rsidP="007F2B42">
      <w:pPr>
        <w:pStyle w:val="a3"/>
        <w:spacing w:before="1"/>
      </w:pPr>
    </w:p>
    <w:sectPr w:rsidR="00311C88" w:rsidSect="0043114E">
      <w:pgSz w:w="11910" w:h="16840"/>
      <w:pgMar w:top="1100" w:right="880" w:bottom="280" w:left="740" w:header="720" w:footer="720" w:gutter="0"/>
      <w:cols w:space="720" w:equalWidth="0">
        <w:col w:w="10290" w:space="4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8E" w:rsidRDefault="008A1D8E" w:rsidP="00015FBB">
      <w:r>
        <w:separator/>
      </w:r>
    </w:p>
  </w:endnote>
  <w:endnote w:type="continuationSeparator" w:id="0">
    <w:p w:rsidR="008A1D8E" w:rsidRDefault="008A1D8E" w:rsidP="000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8E" w:rsidRDefault="008A1D8E" w:rsidP="00015FBB">
      <w:r>
        <w:separator/>
      </w:r>
    </w:p>
  </w:footnote>
  <w:footnote w:type="continuationSeparator" w:id="0">
    <w:p w:rsidR="008A1D8E" w:rsidRDefault="008A1D8E" w:rsidP="0001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552C"/>
    <w:multiLevelType w:val="hybridMultilevel"/>
    <w:tmpl w:val="5D54D660"/>
    <w:lvl w:ilvl="0" w:tplc="BA6435AE">
      <w:numFmt w:val="bullet"/>
      <w:lvlText w:val="◆"/>
      <w:lvlJc w:val="left"/>
      <w:pPr>
        <w:ind w:left="573" w:hanging="181"/>
      </w:pPr>
      <w:rPr>
        <w:rFonts w:ascii="ＭＳ ゴシック" w:eastAsia="ＭＳ ゴシック" w:hAnsi="ＭＳ ゴシック" w:cs="ＭＳ ゴシック" w:hint="default"/>
        <w:w w:val="100"/>
        <w:sz w:val="16"/>
        <w:szCs w:val="16"/>
        <w:lang w:val="en-US" w:eastAsia="ja-JP" w:bidi="ar-SA"/>
      </w:rPr>
    </w:lvl>
    <w:lvl w:ilvl="1" w:tplc="C5C4AC58">
      <w:numFmt w:val="bullet"/>
      <w:lvlText w:val="•"/>
      <w:lvlJc w:val="left"/>
      <w:pPr>
        <w:ind w:left="1550" w:hanging="181"/>
      </w:pPr>
      <w:rPr>
        <w:rFonts w:hint="default"/>
        <w:lang w:val="en-US" w:eastAsia="ja-JP" w:bidi="ar-SA"/>
      </w:rPr>
    </w:lvl>
    <w:lvl w:ilvl="2" w:tplc="26FA9A74">
      <w:numFmt w:val="bullet"/>
      <w:lvlText w:val="•"/>
      <w:lvlJc w:val="left"/>
      <w:pPr>
        <w:ind w:left="2521" w:hanging="181"/>
      </w:pPr>
      <w:rPr>
        <w:rFonts w:hint="default"/>
        <w:lang w:val="en-US" w:eastAsia="ja-JP" w:bidi="ar-SA"/>
      </w:rPr>
    </w:lvl>
    <w:lvl w:ilvl="3" w:tplc="FD4AC854">
      <w:numFmt w:val="bullet"/>
      <w:lvlText w:val="•"/>
      <w:lvlJc w:val="left"/>
      <w:pPr>
        <w:ind w:left="3491" w:hanging="181"/>
      </w:pPr>
      <w:rPr>
        <w:rFonts w:hint="default"/>
        <w:lang w:val="en-US" w:eastAsia="ja-JP" w:bidi="ar-SA"/>
      </w:rPr>
    </w:lvl>
    <w:lvl w:ilvl="4" w:tplc="BCA0E78C">
      <w:numFmt w:val="bullet"/>
      <w:lvlText w:val="•"/>
      <w:lvlJc w:val="left"/>
      <w:pPr>
        <w:ind w:left="4462" w:hanging="181"/>
      </w:pPr>
      <w:rPr>
        <w:rFonts w:hint="default"/>
        <w:lang w:val="en-US" w:eastAsia="ja-JP" w:bidi="ar-SA"/>
      </w:rPr>
    </w:lvl>
    <w:lvl w:ilvl="5" w:tplc="64D243B0">
      <w:numFmt w:val="bullet"/>
      <w:lvlText w:val="•"/>
      <w:lvlJc w:val="left"/>
      <w:pPr>
        <w:ind w:left="5433" w:hanging="181"/>
      </w:pPr>
      <w:rPr>
        <w:rFonts w:hint="default"/>
        <w:lang w:val="en-US" w:eastAsia="ja-JP" w:bidi="ar-SA"/>
      </w:rPr>
    </w:lvl>
    <w:lvl w:ilvl="6" w:tplc="145092D0">
      <w:numFmt w:val="bullet"/>
      <w:lvlText w:val="•"/>
      <w:lvlJc w:val="left"/>
      <w:pPr>
        <w:ind w:left="6403" w:hanging="181"/>
      </w:pPr>
      <w:rPr>
        <w:rFonts w:hint="default"/>
        <w:lang w:val="en-US" w:eastAsia="ja-JP" w:bidi="ar-SA"/>
      </w:rPr>
    </w:lvl>
    <w:lvl w:ilvl="7" w:tplc="E19A4D08">
      <w:numFmt w:val="bullet"/>
      <w:lvlText w:val="•"/>
      <w:lvlJc w:val="left"/>
      <w:pPr>
        <w:ind w:left="7374" w:hanging="181"/>
      </w:pPr>
      <w:rPr>
        <w:rFonts w:hint="default"/>
        <w:lang w:val="en-US" w:eastAsia="ja-JP" w:bidi="ar-SA"/>
      </w:rPr>
    </w:lvl>
    <w:lvl w:ilvl="8" w:tplc="C4D47600">
      <w:numFmt w:val="bullet"/>
      <w:lvlText w:val="•"/>
      <w:lvlJc w:val="left"/>
      <w:pPr>
        <w:ind w:left="8345" w:hanging="181"/>
      </w:pPr>
      <w:rPr>
        <w:rFonts w:hint="default"/>
        <w:lang w:val="en-US" w:eastAsia="ja-JP" w:bidi="ar-SA"/>
      </w:rPr>
    </w:lvl>
  </w:abstractNum>
  <w:abstractNum w:abstractNumId="1" w15:restartNumberingAfterBreak="0">
    <w:nsid w:val="3FE21055"/>
    <w:multiLevelType w:val="hybridMultilevel"/>
    <w:tmpl w:val="7BE0A882"/>
    <w:lvl w:ilvl="0" w:tplc="17AA4B6E">
      <w:numFmt w:val="bullet"/>
      <w:lvlText w:val="□"/>
      <w:lvlJc w:val="left"/>
      <w:pPr>
        <w:ind w:left="381" w:hanging="272"/>
      </w:pPr>
      <w:rPr>
        <w:rFonts w:ascii="ＭＳ ゴシック" w:eastAsia="ＭＳ ゴシック" w:hAnsi="ＭＳ ゴシック" w:cs="ＭＳ ゴシック" w:hint="default"/>
        <w:w w:val="100"/>
        <w:sz w:val="18"/>
        <w:szCs w:val="18"/>
        <w:lang w:val="en-US" w:eastAsia="ja-JP" w:bidi="ar-SA"/>
      </w:rPr>
    </w:lvl>
    <w:lvl w:ilvl="1" w:tplc="18B66D56">
      <w:numFmt w:val="bullet"/>
      <w:lvlText w:val="•"/>
      <w:lvlJc w:val="left"/>
      <w:pPr>
        <w:ind w:left="783" w:hanging="272"/>
      </w:pPr>
      <w:rPr>
        <w:rFonts w:hint="default"/>
        <w:lang w:val="en-US" w:eastAsia="ja-JP" w:bidi="ar-SA"/>
      </w:rPr>
    </w:lvl>
    <w:lvl w:ilvl="2" w:tplc="1DE07BFA">
      <w:numFmt w:val="bullet"/>
      <w:lvlText w:val="•"/>
      <w:lvlJc w:val="left"/>
      <w:pPr>
        <w:ind w:left="1187" w:hanging="272"/>
      </w:pPr>
      <w:rPr>
        <w:rFonts w:hint="default"/>
        <w:lang w:val="en-US" w:eastAsia="ja-JP" w:bidi="ar-SA"/>
      </w:rPr>
    </w:lvl>
    <w:lvl w:ilvl="3" w:tplc="BE7ACBAC">
      <w:numFmt w:val="bullet"/>
      <w:lvlText w:val="•"/>
      <w:lvlJc w:val="left"/>
      <w:pPr>
        <w:ind w:left="1591" w:hanging="272"/>
      </w:pPr>
      <w:rPr>
        <w:rFonts w:hint="default"/>
        <w:lang w:val="en-US" w:eastAsia="ja-JP" w:bidi="ar-SA"/>
      </w:rPr>
    </w:lvl>
    <w:lvl w:ilvl="4" w:tplc="34BA1B14">
      <w:numFmt w:val="bullet"/>
      <w:lvlText w:val="•"/>
      <w:lvlJc w:val="left"/>
      <w:pPr>
        <w:ind w:left="1994" w:hanging="272"/>
      </w:pPr>
      <w:rPr>
        <w:rFonts w:hint="default"/>
        <w:lang w:val="en-US" w:eastAsia="ja-JP" w:bidi="ar-SA"/>
      </w:rPr>
    </w:lvl>
    <w:lvl w:ilvl="5" w:tplc="1D86258E">
      <w:numFmt w:val="bullet"/>
      <w:lvlText w:val="•"/>
      <w:lvlJc w:val="left"/>
      <w:pPr>
        <w:ind w:left="2398" w:hanging="272"/>
      </w:pPr>
      <w:rPr>
        <w:rFonts w:hint="default"/>
        <w:lang w:val="en-US" w:eastAsia="ja-JP" w:bidi="ar-SA"/>
      </w:rPr>
    </w:lvl>
    <w:lvl w:ilvl="6" w:tplc="1A4AF996">
      <w:numFmt w:val="bullet"/>
      <w:lvlText w:val="•"/>
      <w:lvlJc w:val="left"/>
      <w:pPr>
        <w:ind w:left="2802" w:hanging="272"/>
      </w:pPr>
      <w:rPr>
        <w:rFonts w:hint="default"/>
        <w:lang w:val="en-US" w:eastAsia="ja-JP" w:bidi="ar-SA"/>
      </w:rPr>
    </w:lvl>
    <w:lvl w:ilvl="7" w:tplc="ACF815DC">
      <w:numFmt w:val="bullet"/>
      <w:lvlText w:val="•"/>
      <w:lvlJc w:val="left"/>
      <w:pPr>
        <w:ind w:left="3205" w:hanging="272"/>
      </w:pPr>
      <w:rPr>
        <w:rFonts w:hint="default"/>
        <w:lang w:val="en-US" w:eastAsia="ja-JP" w:bidi="ar-SA"/>
      </w:rPr>
    </w:lvl>
    <w:lvl w:ilvl="8" w:tplc="E3AA797C">
      <w:numFmt w:val="bullet"/>
      <w:lvlText w:val="•"/>
      <w:lvlJc w:val="left"/>
      <w:pPr>
        <w:ind w:left="3609" w:hanging="272"/>
      </w:pPr>
      <w:rPr>
        <w:rFonts w:hint="default"/>
        <w:lang w:val="en-US" w:eastAsia="ja-JP" w:bidi="ar-SA"/>
      </w:rPr>
    </w:lvl>
  </w:abstractNum>
  <w:abstractNum w:abstractNumId="2" w15:restartNumberingAfterBreak="0">
    <w:nsid w:val="5044083E"/>
    <w:multiLevelType w:val="hybridMultilevel"/>
    <w:tmpl w:val="64B4B0BC"/>
    <w:lvl w:ilvl="0" w:tplc="8D7AFDF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FA1B95"/>
    <w:multiLevelType w:val="hybridMultilevel"/>
    <w:tmpl w:val="9D72890C"/>
    <w:lvl w:ilvl="0" w:tplc="681C8E9C">
      <w:start w:val="1"/>
      <w:numFmt w:val="decimalFullWidth"/>
      <w:lvlText w:val="（%1）"/>
      <w:lvlJc w:val="left"/>
      <w:pPr>
        <w:ind w:left="1218" w:hanging="72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4" w15:restartNumberingAfterBreak="0">
    <w:nsid w:val="6E21292C"/>
    <w:multiLevelType w:val="hybridMultilevel"/>
    <w:tmpl w:val="8D987BFA"/>
    <w:lvl w:ilvl="0" w:tplc="BE60EB40">
      <w:start w:val="1"/>
      <w:numFmt w:val="decimalFullWidth"/>
      <w:lvlText w:val="%1．"/>
      <w:lvlJc w:val="left"/>
      <w:pPr>
        <w:ind w:left="1093" w:hanging="4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5" w15:restartNumberingAfterBreak="0">
    <w:nsid w:val="7EBD67C3"/>
    <w:multiLevelType w:val="hybridMultilevel"/>
    <w:tmpl w:val="C7408764"/>
    <w:lvl w:ilvl="0" w:tplc="A560C980">
      <w:numFmt w:val="bullet"/>
      <w:lvlText w:val="□"/>
      <w:lvlJc w:val="left"/>
      <w:pPr>
        <w:ind w:left="379" w:hanging="272"/>
      </w:pPr>
      <w:rPr>
        <w:rFonts w:ascii="ＭＳ ゴシック" w:eastAsia="ＭＳ ゴシック" w:hAnsi="ＭＳ ゴシック" w:cs="ＭＳ ゴシック" w:hint="default"/>
        <w:w w:val="100"/>
        <w:sz w:val="18"/>
        <w:szCs w:val="18"/>
        <w:lang w:val="en-US" w:eastAsia="ja-JP" w:bidi="ar-SA"/>
      </w:rPr>
    </w:lvl>
    <w:lvl w:ilvl="1" w:tplc="BB624DEC">
      <w:numFmt w:val="bullet"/>
      <w:lvlText w:val="•"/>
      <w:lvlJc w:val="left"/>
      <w:pPr>
        <w:ind w:left="833" w:hanging="272"/>
      </w:pPr>
      <w:rPr>
        <w:rFonts w:hint="default"/>
        <w:lang w:val="en-US" w:eastAsia="ja-JP" w:bidi="ar-SA"/>
      </w:rPr>
    </w:lvl>
    <w:lvl w:ilvl="2" w:tplc="E65AC1BC">
      <w:numFmt w:val="bullet"/>
      <w:lvlText w:val="•"/>
      <w:lvlJc w:val="left"/>
      <w:pPr>
        <w:ind w:left="1287" w:hanging="272"/>
      </w:pPr>
      <w:rPr>
        <w:rFonts w:hint="default"/>
        <w:lang w:val="en-US" w:eastAsia="ja-JP" w:bidi="ar-SA"/>
      </w:rPr>
    </w:lvl>
    <w:lvl w:ilvl="3" w:tplc="CCB85204">
      <w:numFmt w:val="bullet"/>
      <w:lvlText w:val="•"/>
      <w:lvlJc w:val="left"/>
      <w:pPr>
        <w:ind w:left="1741" w:hanging="272"/>
      </w:pPr>
      <w:rPr>
        <w:rFonts w:hint="default"/>
        <w:lang w:val="en-US" w:eastAsia="ja-JP" w:bidi="ar-SA"/>
      </w:rPr>
    </w:lvl>
    <w:lvl w:ilvl="4" w:tplc="BEA67ED0">
      <w:numFmt w:val="bullet"/>
      <w:lvlText w:val="•"/>
      <w:lvlJc w:val="left"/>
      <w:pPr>
        <w:ind w:left="2195" w:hanging="272"/>
      </w:pPr>
      <w:rPr>
        <w:rFonts w:hint="default"/>
        <w:lang w:val="en-US" w:eastAsia="ja-JP" w:bidi="ar-SA"/>
      </w:rPr>
    </w:lvl>
    <w:lvl w:ilvl="5" w:tplc="577CA19A">
      <w:numFmt w:val="bullet"/>
      <w:lvlText w:val="•"/>
      <w:lvlJc w:val="left"/>
      <w:pPr>
        <w:ind w:left="2649" w:hanging="272"/>
      </w:pPr>
      <w:rPr>
        <w:rFonts w:hint="default"/>
        <w:lang w:val="en-US" w:eastAsia="ja-JP" w:bidi="ar-SA"/>
      </w:rPr>
    </w:lvl>
    <w:lvl w:ilvl="6" w:tplc="36E6907E">
      <w:numFmt w:val="bullet"/>
      <w:lvlText w:val="•"/>
      <w:lvlJc w:val="left"/>
      <w:pPr>
        <w:ind w:left="3103" w:hanging="272"/>
      </w:pPr>
      <w:rPr>
        <w:rFonts w:hint="default"/>
        <w:lang w:val="en-US" w:eastAsia="ja-JP" w:bidi="ar-SA"/>
      </w:rPr>
    </w:lvl>
    <w:lvl w:ilvl="7" w:tplc="A0986784">
      <w:numFmt w:val="bullet"/>
      <w:lvlText w:val="•"/>
      <w:lvlJc w:val="left"/>
      <w:pPr>
        <w:ind w:left="3557" w:hanging="272"/>
      </w:pPr>
      <w:rPr>
        <w:rFonts w:hint="default"/>
        <w:lang w:val="en-US" w:eastAsia="ja-JP" w:bidi="ar-SA"/>
      </w:rPr>
    </w:lvl>
    <w:lvl w:ilvl="8" w:tplc="A01E0C5C">
      <w:numFmt w:val="bullet"/>
      <w:lvlText w:val="•"/>
      <w:lvlJc w:val="left"/>
      <w:pPr>
        <w:ind w:left="4011" w:hanging="272"/>
      </w:pPr>
      <w:rPr>
        <w:rFonts w:hint="default"/>
        <w:lang w:val="en-US" w:eastAsia="ja-JP" w:bidi="ar-SA"/>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67"/>
    <w:rsid w:val="00015FBB"/>
    <w:rsid w:val="0006253F"/>
    <w:rsid w:val="000A0818"/>
    <w:rsid w:val="000D406F"/>
    <w:rsid w:val="00120996"/>
    <w:rsid w:val="00165905"/>
    <w:rsid w:val="001969E9"/>
    <w:rsid w:val="001E5F2B"/>
    <w:rsid w:val="002256F9"/>
    <w:rsid w:val="00245F38"/>
    <w:rsid w:val="00257998"/>
    <w:rsid w:val="00270068"/>
    <w:rsid w:val="002D40D9"/>
    <w:rsid w:val="003073DC"/>
    <w:rsid w:val="00311C88"/>
    <w:rsid w:val="00334B57"/>
    <w:rsid w:val="00391F4C"/>
    <w:rsid w:val="003969FE"/>
    <w:rsid w:val="003D4EAD"/>
    <w:rsid w:val="003E65CB"/>
    <w:rsid w:val="00400DD9"/>
    <w:rsid w:val="00403152"/>
    <w:rsid w:val="00412F19"/>
    <w:rsid w:val="0043114E"/>
    <w:rsid w:val="004753BF"/>
    <w:rsid w:val="004B42DC"/>
    <w:rsid w:val="004E5745"/>
    <w:rsid w:val="00504D48"/>
    <w:rsid w:val="005224DE"/>
    <w:rsid w:val="00523A04"/>
    <w:rsid w:val="00532DA6"/>
    <w:rsid w:val="00533490"/>
    <w:rsid w:val="00535CAA"/>
    <w:rsid w:val="00552167"/>
    <w:rsid w:val="005730F1"/>
    <w:rsid w:val="005D736A"/>
    <w:rsid w:val="005D7C4E"/>
    <w:rsid w:val="00622BD4"/>
    <w:rsid w:val="00636BB6"/>
    <w:rsid w:val="006B1A97"/>
    <w:rsid w:val="006D6866"/>
    <w:rsid w:val="006E6C4E"/>
    <w:rsid w:val="00706061"/>
    <w:rsid w:val="00740AF5"/>
    <w:rsid w:val="00743615"/>
    <w:rsid w:val="00767425"/>
    <w:rsid w:val="007721B0"/>
    <w:rsid w:val="00776BCA"/>
    <w:rsid w:val="007A023C"/>
    <w:rsid w:val="007F2B42"/>
    <w:rsid w:val="007F6DA2"/>
    <w:rsid w:val="00806C36"/>
    <w:rsid w:val="008140FB"/>
    <w:rsid w:val="008153C3"/>
    <w:rsid w:val="0083705A"/>
    <w:rsid w:val="008816F6"/>
    <w:rsid w:val="008A1D8E"/>
    <w:rsid w:val="008A2B8C"/>
    <w:rsid w:val="008B2667"/>
    <w:rsid w:val="008D0D52"/>
    <w:rsid w:val="00907864"/>
    <w:rsid w:val="00962A72"/>
    <w:rsid w:val="00987239"/>
    <w:rsid w:val="009C3114"/>
    <w:rsid w:val="009D69AF"/>
    <w:rsid w:val="009E5ED4"/>
    <w:rsid w:val="00A122CF"/>
    <w:rsid w:val="00A158B5"/>
    <w:rsid w:val="00A76B28"/>
    <w:rsid w:val="00A943B6"/>
    <w:rsid w:val="00AC4DC4"/>
    <w:rsid w:val="00AE125E"/>
    <w:rsid w:val="00AE3563"/>
    <w:rsid w:val="00AE393A"/>
    <w:rsid w:val="00AF4451"/>
    <w:rsid w:val="00B20ABF"/>
    <w:rsid w:val="00B241EA"/>
    <w:rsid w:val="00BA7EBF"/>
    <w:rsid w:val="00BB4E5D"/>
    <w:rsid w:val="00BE7E19"/>
    <w:rsid w:val="00C55076"/>
    <w:rsid w:val="00CD7680"/>
    <w:rsid w:val="00D0120F"/>
    <w:rsid w:val="00D470FB"/>
    <w:rsid w:val="00D91EAD"/>
    <w:rsid w:val="00DA1883"/>
    <w:rsid w:val="00DB34B8"/>
    <w:rsid w:val="00DC1D38"/>
    <w:rsid w:val="00DC423B"/>
    <w:rsid w:val="00E931C7"/>
    <w:rsid w:val="00EA22FD"/>
    <w:rsid w:val="00F02DD9"/>
    <w:rsid w:val="00F07EAE"/>
    <w:rsid w:val="00F13CF5"/>
    <w:rsid w:val="00F24652"/>
    <w:rsid w:val="00F41387"/>
    <w:rsid w:val="00F71E8D"/>
    <w:rsid w:val="00F774FC"/>
    <w:rsid w:val="00F866D3"/>
    <w:rsid w:val="00F95D26"/>
    <w:rsid w:val="00FA0849"/>
    <w:rsid w:val="00FB7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81B02414-3CA7-4766-A7EE-E067A20D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573" w:hanging="182"/>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015FBB"/>
    <w:pPr>
      <w:tabs>
        <w:tab w:val="center" w:pos="4252"/>
        <w:tab w:val="right" w:pos="8504"/>
      </w:tabs>
      <w:snapToGrid w:val="0"/>
    </w:pPr>
  </w:style>
  <w:style w:type="character" w:customStyle="1" w:styleId="a6">
    <w:name w:val="ヘッダー (文字)"/>
    <w:basedOn w:val="a0"/>
    <w:link w:val="a5"/>
    <w:uiPriority w:val="99"/>
    <w:rsid w:val="00015FBB"/>
    <w:rPr>
      <w:rFonts w:ascii="ＭＳ ゴシック" w:eastAsia="ＭＳ ゴシック" w:hAnsi="ＭＳ ゴシック" w:cs="ＭＳ ゴシック"/>
      <w:lang w:eastAsia="ja-JP"/>
    </w:rPr>
  </w:style>
  <w:style w:type="paragraph" w:styleId="a7">
    <w:name w:val="footer"/>
    <w:basedOn w:val="a"/>
    <w:link w:val="a8"/>
    <w:uiPriority w:val="99"/>
    <w:unhideWhenUsed/>
    <w:rsid w:val="00015FBB"/>
    <w:pPr>
      <w:tabs>
        <w:tab w:val="center" w:pos="4252"/>
        <w:tab w:val="right" w:pos="8504"/>
      </w:tabs>
      <w:snapToGrid w:val="0"/>
    </w:pPr>
  </w:style>
  <w:style w:type="character" w:customStyle="1" w:styleId="a8">
    <w:name w:val="フッター (文字)"/>
    <w:basedOn w:val="a0"/>
    <w:link w:val="a7"/>
    <w:uiPriority w:val="99"/>
    <w:rsid w:val="00015FBB"/>
    <w:rPr>
      <w:rFonts w:ascii="ＭＳ ゴシック" w:eastAsia="ＭＳ ゴシック" w:hAnsi="ＭＳ ゴシック" w:cs="ＭＳ ゴシック"/>
      <w:lang w:eastAsia="ja-JP"/>
    </w:rPr>
  </w:style>
  <w:style w:type="paragraph" w:styleId="a9">
    <w:name w:val="Balloon Text"/>
    <w:basedOn w:val="a"/>
    <w:link w:val="aa"/>
    <w:uiPriority w:val="99"/>
    <w:semiHidden/>
    <w:unhideWhenUsed/>
    <w:rsid w:val="00F95D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5D26"/>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8810-19C3-4685-A9F2-CF133068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3</cp:revision>
  <cp:lastPrinted>2024-06-27T05:45:00Z</cp:lastPrinted>
  <dcterms:created xsi:type="dcterms:W3CDTF">2026-04-16T01:50:00Z</dcterms:created>
  <dcterms:modified xsi:type="dcterms:W3CDTF">2026-04-16T08:45:00Z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2024-06-19T00:00:00Z</vt:filetime>
  </property>
</Properties>
</file>